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4E" w:rsidRDefault="00206E4E" w:rsidP="00E84AEE">
      <w:pPr>
        <w:jc w:val="center"/>
        <w:rPr>
          <w:b/>
          <w:i/>
          <w:sz w:val="32"/>
          <w:szCs w:val="32"/>
          <w:u w:val="single"/>
        </w:rPr>
      </w:pPr>
    </w:p>
    <w:p w:rsidR="00E84AEE" w:rsidRDefault="00E84AEE" w:rsidP="00E84AEE">
      <w:pPr>
        <w:jc w:val="center"/>
        <w:rPr>
          <w:b/>
          <w:i/>
          <w:sz w:val="32"/>
          <w:szCs w:val="32"/>
          <w:u w:val="single"/>
        </w:rPr>
      </w:pPr>
      <w:r>
        <w:rPr>
          <w:b/>
          <w:i/>
          <w:sz w:val="32"/>
          <w:szCs w:val="32"/>
          <w:u w:val="single"/>
        </w:rPr>
        <w:t xml:space="preserve">REUNION DU </w:t>
      </w:r>
      <w:r w:rsidR="003F3DFF">
        <w:rPr>
          <w:b/>
          <w:i/>
          <w:sz w:val="32"/>
          <w:szCs w:val="32"/>
          <w:u w:val="single"/>
        </w:rPr>
        <w:t>28 MAI</w:t>
      </w:r>
      <w:r>
        <w:rPr>
          <w:b/>
          <w:i/>
          <w:sz w:val="32"/>
          <w:szCs w:val="32"/>
          <w:u w:val="single"/>
        </w:rPr>
        <w:t xml:space="preserve"> 2024</w:t>
      </w:r>
    </w:p>
    <w:p w:rsidR="00E84AEE" w:rsidRPr="00187127" w:rsidRDefault="00E84AEE" w:rsidP="00E84AEE">
      <w:pPr>
        <w:rPr>
          <w:b/>
          <w:i/>
          <w:sz w:val="32"/>
          <w:szCs w:val="32"/>
          <w:u w:val="single"/>
        </w:rPr>
      </w:pPr>
      <w:r w:rsidRPr="00F7460C">
        <w:rPr>
          <w:rFonts w:eastAsia="Arial"/>
          <w:color w:val="000000"/>
        </w:rPr>
        <w:t xml:space="preserve">Le conseil municipal s'est réuni le Mardi  </w:t>
      </w:r>
      <w:r w:rsidR="003F3DFF">
        <w:rPr>
          <w:rFonts w:eastAsia="Arial"/>
          <w:color w:val="000000"/>
        </w:rPr>
        <w:t xml:space="preserve">28 Mai </w:t>
      </w:r>
      <w:r>
        <w:rPr>
          <w:rFonts w:eastAsia="Arial"/>
          <w:color w:val="000000"/>
        </w:rPr>
        <w:t xml:space="preserve">2024  </w:t>
      </w:r>
      <w:r w:rsidRPr="00F7460C">
        <w:rPr>
          <w:rFonts w:eastAsia="Arial"/>
          <w:color w:val="000000"/>
        </w:rPr>
        <w:t xml:space="preserve">à </w:t>
      </w:r>
      <w:r>
        <w:rPr>
          <w:rFonts w:eastAsia="Arial"/>
          <w:color w:val="000000"/>
        </w:rPr>
        <w:t xml:space="preserve">dix-neuf  heures  sous la présidence </w:t>
      </w:r>
      <w:r w:rsidRPr="00F7460C">
        <w:rPr>
          <w:rFonts w:eastAsia="Arial"/>
          <w:color w:val="000000"/>
        </w:rPr>
        <w:t xml:space="preserve">de M Patrick </w:t>
      </w:r>
      <w:proofErr w:type="spellStart"/>
      <w:r w:rsidRPr="00F7460C">
        <w:rPr>
          <w:rFonts w:eastAsia="Arial"/>
          <w:color w:val="000000"/>
        </w:rPr>
        <w:t>Lafave</w:t>
      </w:r>
      <w:proofErr w:type="spellEnd"/>
      <w:r w:rsidRPr="00F7460C">
        <w:rPr>
          <w:rFonts w:eastAsia="Arial"/>
          <w:color w:val="000000"/>
        </w:rPr>
        <w:t>, Maire.</w:t>
      </w:r>
    </w:p>
    <w:p w:rsidR="00E84AEE" w:rsidRPr="00F7460C" w:rsidRDefault="00E84AEE" w:rsidP="00E84AEE">
      <w:pPr>
        <w:spacing w:line="261" w:lineRule="exact"/>
        <w:textAlignment w:val="baseline"/>
        <w:rPr>
          <w:rFonts w:eastAsia="Arial"/>
          <w:color w:val="000000"/>
          <w:spacing w:val="2"/>
        </w:rPr>
      </w:pPr>
      <w:r w:rsidRPr="00F7460C">
        <w:rPr>
          <w:rFonts w:eastAsia="Arial"/>
          <w:color w:val="000000"/>
          <w:spacing w:val="2"/>
        </w:rPr>
        <w:t xml:space="preserve">La séance est ouverte à </w:t>
      </w:r>
      <w:r>
        <w:rPr>
          <w:rFonts w:eastAsia="Arial"/>
          <w:color w:val="000000"/>
          <w:spacing w:val="2"/>
        </w:rPr>
        <w:t>19 h 00</w:t>
      </w:r>
    </w:p>
    <w:p w:rsidR="00E84AEE" w:rsidRDefault="00E84AEE" w:rsidP="00E84AEE">
      <w:pPr>
        <w:spacing w:line="262" w:lineRule="exact"/>
        <w:ind w:right="144"/>
        <w:jc w:val="both"/>
        <w:textAlignment w:val="baseline"/>
        <w:rPr>
          <w:rFonts w:eastAsia="Arial"/>
          <w:color w:val="000000"/>
        </w:rPr>
      </w:pPr>
      <w:r w:rsidRPr="00F7460C">
        <w:rPr>
          <w:rFonts w:eastAsia="Arial"/>
          <w:b/>
          <w:color w:val="000000"/>
          <w:u w:val="single"/>
        </w:rPr>
        <w:t>Présents:</w:t>
      </w:r>
      <w:r w:rsidRPr="00F7460C">
        <w:rPr>
          <w:rFonts w:eastAsia="Arial"/>
          <w:color w:val="000000"/>
        </w:rPr>
        <w:t xml:space="preserve"> </w:t>
      </w:r>
      <w:r>
        <w:rPr>
          <w:rFonts w:eastAsia="Arial"/>
          <w:color w:val="000000"/>
        </w:rPr>
        <w:t xml:space="preserve">Mme </w:t>
      </w:r>
      <w:proofErr w:type="spellStart"/>
      <w:r>
        <w:rPr>
          <w:rFonts w:eastAsia="Arial"/>
          <w:color w:val="000000"/>
        </w:rPr>
        <w:t>Bossion</w:t>
      </w:r>
      <w:proofErr w:type="spellEnd"/>
      <w:r>
        <w:rPr>
          <w:rFonts w:eastAsia="Arial"/>
          <w:color w:val="000000"/>
        </w:rPr>
        <w:t xml:space="preserve"> C, M. Dubois T, Mme Langlois S</w:t>
      </w:r>
      <w:r w:rsidR="00F54AC6">
        <w:rPr>
          <w:rFonts w:eastAsia="Arial"/>
          <w:color w:val="000000"/>
        </w:rPr>
        <w:t>, M. André A, Mme Leboucher L,</w:t>
      </w:r>
      <w:r>
        <w:rPr>
          <w:rFonts w:eastAsia="Arial"/>
          <w:color w:val="000000"/>
        </w:rPr>
        <w:t xml:space="preserve"> M. </w:t>
      </w:r>
      <w:proofErr w:type="spellStart"/>
      <w:r>
        <w:rPr>
          <w:rFonts w:eastAsia="Arial"/>
          <w:color w:val="000000"/>
        </w:rPr>
        <w:t>Dessaude</w:t>
      </w:r>
      <w:proofErr w:type="spellEnd"/>
      <w:r>
        <w:rPr>
          <w:rFonts w:eastAsia="Arial"/>
          <w:color w:val="000000"/>
        </w:rPr>
        <w:t xml:space="preserve"> </w:t>
      </w:r>
      <w:proofErr w:type="gramStart"/>
      <w:r>
        <w:rPr>
          <w:rFonts w:eastAsia="Arial"/>
          <w:color w:val="000000"/>
        </w:rPr>
        <w:t>Y ,</w:t>
      </w:r>
      <w:proofErr w:type="gramEnd"/>
      <w:r>
        <w:rPr>
          <w:rFonts w:eastAsia="Arial"/>
          <w:color w:val="000000"/>
        </w:rPr>
        <w:t xml:space="preserve"> </w:t>
      </w:r>
      <w:r w:rsidR="003F3DFF">
        <w:rPr>
          <w:rFonts w:eastAsia="Arial"/>
          <w:color w:val="000000"/>
        </w:rPr>
        <w:t>Mme Guérin MM</w:t>
      </w:r>
    </w:p>
    <w:p w:rsidR="00E84AEE" w:rsidRDefault="00E84AEE" w:rsidP="00E84AEE">
      <w:pPr>
        <w:spacing w:line="262" w:lineRule="exact"/>
        <w:ind w:right="144"/>
        <w:jc w:val="both"/>
        <w:textAlignment w:val="baseline"/>
        <w:rPr>
          <w:rFonts w:eastAsia="Arial"/>
          <w:color w:val="000000"/>
        </w:rPr>
      </w:pPr>
      <w:r>
        <w:rPr>
          <w:rFonts w:eastAsia="Arial"/>
          <w:color w:val="000000"/>
        </w:rPr>
        <w:t xml:space="preserve">Mme Poirier C donne pouvoir à Mme </w:t>
      </w:r>
      <w:proofErr w:type="spellStart"/>
      <w:r>
        <w:rPr>
          <w:rFonts w:eastAsia="Arial"/>
          <w:color w:val="000000"/>
        </w:rPr>
        <w:t>Bossion</w:t>
      </w:r>
      <w:proofErr w:type="spellEnd"/>
      <w:r>
        <w:rPr>
          <w:rFonts w:eastAsia="Arial"/>
          <w:color w:val="000000"/>
        </w:rPr>
        <w:t xml:space="preserve"> C</w:t>
      </w:r>
    </w:p>
    <w:p w:rsidR="00E84AEE" w:rsidRDefault="00E84AEE" w:rsidP="00E84AEE">
      <w:pPr>
        <w:spacing w:line="262" w:lineRule="exact"/>
        <w:ind w:right="144"/>
        <w:jc w:val="both"/>
        <w:textAlignment w:val="baseline"/>
        <w:rPr>
          <w:rFonts w:eastAsia="Arial"/>
          <w:color w:val="000000"/>
        </w:rPr>
      </w:pPr>
    </w:p>
    <w:p w:rsidR="00E84AEE" w:rsidRPr="00847AAE" w:rsidRDefault="00E84AEE" w:rsidP="00E84AEE">
      <w:pPr>
        <w:spacing w:line="262" w:lineRule="exact"/>
        <w:ind w:right="144"/>
        <w:jc w:val="both"/>
        <w:textAlignment w:val="baseline"/>
        <w:rPr>
          <w:rFonts w:eastAsia="Arial"/>
          <w:color w:val="000000"/>
        </w:rPr>
      </w:pPr>
      <w:r>
        <w:rPr>
          <w:rFonts w:eastAsia="Arial"/>
          <w:b/>
          <w:color w:val="000000"/>
          <w:u w:val="single"/>
        </w:rPr>
        <w:t xml:space="preserve">Secrétaire de séance : </w:t>
      </w:r>
      <w:r w:rsidR="003F3DFF">
        <w:rPr>
          <w:rFonts w:eastAsia="Arial"/>
          <w:color w:val="000000"/>
        </w:rPr>
        <w:t>M. André A.</w:t>
      </w:r>
    </w:p>
    <w:p w:rsidR="00E84AEE" w:rsidRDefault="00E84AEE" w:rsidP="00E84AEE">
      <w:pPr>
        <w:spacing w:line="262" w:lineRule="exact"/>
        <w:ind w:right="144"/>
        <w:jc w:val="both"/>
        <w:textAlignment w:val="baseline"/>
        <w:rPr>
          <w:sz w:val="32"/>
          <w:szCs w:val="32"/>
        </w:rPr>
      </w:pPr>
    </w:p>
    <w:p w:rsidR="00B533CF" w:rsidRDefault="00B533CF" w:rsidP="00B533CF">
      <w:pPr>
        <w:spacing w:line="262" w:lineRule="exact"/>
        <w:ind w:right="144"/>
        <w:jc w:val="both"/>
        <w:textAlignment w:val="baseline"/>
        <w:rPr>
          <w:b/>
          <w:sz w:val="32"/>
          <w:szCs w:val="32"/>
          <w:u w:val="single"/>
        </w:rPr>
      </w:pPr>
    </w:p>
    <w:p w:rsidR="003F3DFF" w:rsidRDefault="003F3DFF" w:rsidP="00B533CF">
      <w:pPr>
        <w:spacing w:line="262" w:lineRule="exact"/>
        <w:ind w:right="144"/>
        <w:jc w:val="both"/>
        <w:textAlignment w:val="baseline"/>
        <w:rPr>
          <w:b/>
          <w:u w:val="single"/>
        </w:rPr>
      </w:pPr>
      <w:r>
        <w:rPr>
          <w:b/>
          <w:u w:val="single"/>
        </w:rPr>
        <w:t>PRIME POUVOIR D’ACHAT</w:t>
      </w:r>
    </w:p>
    <w:p w:rsidR="00843C8E" w:rsidRPr="00843C8E" w:rsidRDefault="00843C8E" w:rsidP="00843C8E">
      <w:pPr>
        <w:pStyle w:val="Sansinterligne"/>
        <w:jc w:val="both"/>
        <w:rPr>
          <w:sz w:val="24"/>
          <w:szCs w:val="24"/>
        </w:rPr>
      </w:pPr>
      <w:r w:rsidRPr="00843C8E">
        <w:rPr>
          <w:sz w:val="24"/>
          <w:szCs w:val="24"/>
        </w:rPr>
        <w:t>Le conseil municipal décide, à l’unanimité, d’attribuer une prime de pouvoir d’achat au personnel communal, décret n°2023-1006 du 31 octobre 2023 portant création d’une prime de pouvoir d’achat exceptionnelle pour certains agents de la fonction publique territoriale.</w:t>
      </w:r>
    </w:p>
    <w:p w:rsidR="003F3DFF" w:rsidRDefault="003F3DFF" w:rsidP="00B533CF">
      <w:pPr>
        <w:spacing w:line="262" w:lineRule="exact"/>
        <w:ind w:right="144"/>
        <w:jc w:val="both"/>
        <w:textAlignment w:val="baseline"/>
      </w:pPr>
    </w:p>
    <w:p w:rsidR="00843C8E" w:rsidRDefault="00843C8E" w:rsidP="00843C8E">
      <w:pPr>
        <w:rPr>
          <w:u w:val="single"/>
        </w:rPr>
      </w:pPr>
      <w:r>
        <w:rPr>
          <w:b/>
          <w:u w:val="single"/>
        </w:rPr>
        <w:t>MISE EN PLACE DE LA TARIFICATION SOCIALE POUR LA RENTREE SCOLAIRE 2024-2025</w:t>
      </w:r>
    </w:p>
    <w:p w:rsidR="00843C8E" w:rsidRPr="00843C8E" w:rsidRDefault="00843C8E" w:rsidP="00843C8E">
      <w:pPr>
        <w:tabs>
          <w:tab w:val="left" w:pos="284"/>
        </w:tabs>
        <w:jc w:val="both"/>
      </w:pPr>
      <w:r w:rsidRPr="00843C8E">
        <w:t>Vu le Code Général des Collectivités Territoriales</w:t>
      </w:r>
    </w:p>
    <w:p w:rsidR="00843C8E" w:rsidRPr="00843C8E" w:rsidRDefault="00843C8E" w:rsidP="00843C8E">
      <w:pPr>
        <w:tabs>
          <w:tab w:val="left" w:pos="284"/>
        </w:tabs>
        <w:jc w:val="both"/>
      </w:pPr>
      <w:r w:rsidRPr="00843C8E">
        <w:t>Vu le décret n°2006-753 du 29 Juin 2006 relatif au prix de la restauration scolaire pour les élèves de l’enseignement public précisant que les prix de la restauration scolaire fournie aux élèves des écoles maternelles, élémentaires, des collèges et des lycées de l’enseignement public sont fixés par la collectivité territoriale qui en a la charge,</w:t>
      </w:r>
    </w:p>
    <w:p w:rsidR="00843C8E" w:rsidRPr="00843C8E" w:rsidRDefault="00843C8E" w:rsidP="00843C8E">
      <w:pPr>
        <w:tabs>
          <w:tab w:val="left" w:pos="284"/>
        </w:tabs>
        <w:jc w:val="both"/>
      </w:pPr>
      <w:r w:rsidRPr="00843C8E">
        <w:t>Vu le décret n°2021-126 du 6 février 2021 relatif au soutien de certaines cantines scolaires dans le cadre du plan de relance,</w:t>
      </w:r>
    </w:p>
    <w:p w:rsidR="00843C8E" w:rsidRPr="00843C8E" w:rsidRDefault="00843C8E" w:rsidP="00843C8E">
      <w:pPr>
        <w:tabs>
          <w:tab w:val="left" w:pos="284"/>
        </w:tabs>
        <w:jc w:val="both"/>
      </w:pPr>
      <w:r w:rsidRPr="00843C8E">
        <w:t>Monsieur le Maire rappelle le dispositif soutenu par l’Etat permettant d’instaurer la tarification sociale à 1€ dans les cantines scolaires.</w:t>
      </w:r>
    </w:p>
    <w:p w:rsidR="00843C8E" w:rsidRPr="00843C8E" w:rsidRDefault="00843C8E" w:rsidP="00843C8E">
      <w:pPr>
        <w:tabs>
          <w:tab w:val="left" w:pos="284"/>
        </w:tabs>
        <w:jc w:val="both"/>
      </w:pPr>
      <w:r w:rsidRPr="00843C8E">
        <w:t>Cette tarification consiste à proposer des tarifs différents aux familles en fonction de leurs revenus, la commue bénéficiant d’une subvention de 3€ allouée par l’Etat pour chaque repas facturé à 1€.</w:t>
      </w:r>
    </w:p>
    <w:p w:rsidR="00843C8E" w:rsidRPr="00843C8E" w:rsidRDefault="00843C8E" w:rsidP="00843C8E">
      <w:pPr>
        <w:tabs>
          <w:tab w:val="left" w:pos="284"/>
        </w:tabs>
        <w:jc w:val="both"/>
      </w:pPr>
      <w:r w:rsidRPr="00843C8E">
        <w:t>La tarification est établie sur la base du coefficient familial de la CAF transmis par les familles.</w:t>
      </w:r>
    </w:p>
    <w:p w:rsidR="00843C8E" w:rsidRPr="00843C8E" w:rsidRDefault="00843C8E" w:rsidP="00843C8E">
      <w:pPr>
        <w:tabs>
          <w:tab w:val="left" w:pos="284"/>
        </w:tabs>
        <w:jc w:val="both"/>
      </w:pPr>
      <w:r w:rsidRPr="00843C8E">
        <w:t>Compte-tenu du regroupement scolaire, les 3 tranches conditionnant la mise en place des repas à 1€ a été déterminée en accord avec M. Le Maire de La Puisaye.</w:t>
      </w:r>
    </w:p>
    <w:p w:rsidR="00843C8E" w:rsidRPr="00843C8E" w:rsidRDefault="00843C8E" w:rsidP="00843C8E">
      <w:pPr>
        <w:tabs>
          <w:tab w:val="left" w:pos="284"/>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5"/>
      </w:tblGrid>
      <w:tr w:rsidR="00843C8E" w:rsidRPr="00843C8E" w:rsidTr="00542C7B">
        <w:tc>
          <w:tcPr>
            <w:tcW w:w="4605" w:type="dxa"/>
          </w:tcPr>
          <w:p w:rsidR="00843C8E" w:rsidRPr="00843C8E" w:rsidRDefault="00843C8E" w:rsidP="00542C7B">
            <w:pPr>
              <w:tabs>
                <w:tab w:val="left" w:pos="284"/>
              </w:tabs>
              <w:jc w:val="both"/>
              <w:rPr>
                <w:b/>
              </w:rPr>
            </w:pPr>
            <w:r w:rsidRPr="00843C8E">
              <w:rPr>
                <w:b/>
              </w:rPr>
              <w:t xml:space="preserve">           QUOTIENT FAMILIAL</w:t>
            </w:r>
          </w:p>
        </w:tc>
        <w:tc>
          <w:tcPr>
            <w:tcW w:w="4605" w:type="dxa"/>
          </w:tcPr>
          <w:p w:rsidR="00843C8E" w:rsidRPr="00843C8E" w:rsidRDefault="00843C8E" w:rsidP="00542C7B">
            <w:pPr>
              <w:tabs>
                <w:tab w:val="left" w:pos="284"/>
              </w:tabs>
              <w:jc w:val="both"/>
              <w:rPr>
                <w:b/>
              </w:rPr>
            </w:pPr>
            <w:r w:rsidRPr="00843C8E">
              <w:t xml:space="preserve">                     </w:t>
            </w:r>
            <w:r w:rsidRPr="00843C8E">
              <w:rPr>
                <w:b/>
              </w:rPr>
              <w:t>TARIF</w:t>
            </w:r>
          </w:p>
        </w:tc>
      </w:tr>
      <w:tr w:rsidR="00843C8E" w:rsidRPr="00843C8E" w:rsidTr="00542C7B">
        <w:tc>
          <w:tcPr>
            <w:tcW w:w="4605" w:type="dxa"/>
          </w:tcPr>
          <w:p w:rsidR="00843C8E" w:rsidRPr="00843C8E" w:rsidRDefault="00843C8E" w:rsidP="00542C7B">
            <w:pPr>
              <w:tabs>
                <w:tab w:val="left" w:pos="284"/>
              </w:tabs>
              <w:jc w:val="both"/>
            </w:pPr>
            <w:r w:rsidRPr="00843C8E">
              <w:t xml:space="preserve">                      0 à 1 000</w:t>
            </w:r>
          </w:p>
        </w:tc>
        <w:tc>
          <w:tcPr>
            <w:tcW w:w="4605" w:type="dxa"/>
          </w:tcPr>
          <w:p w:rsidR="00843C8E" w:rsidRPr="00843C8E" w:rsidRDefault="00843C8E" w:rsidP="00542C7B">
            <w:pPr>
              <w:tabs>
                <w:tab w:val="left" w:pos="284"/>
              </w:tabs>
              <w:jc w:val="both"/>
            </w:pPr>
            <w:r w:rsidRPr="00843C8E">
              <w:t xml:space="preserve">                        1 €</w:t>
            </w:r>
          </w:p>
        </w:tc>
      </w:tr>
      <w:tr w:rsidR="00843C8E" w:rsidRPr="00843C8E" w:rsidTr="00542C7B">
        <w:tc>
          <w:tcPr>
            <w:tcW w:w="4605" w:type="dxa"/>
          </w:tcPr>
          <w:p w:rsidR="00843C8E" w:rsidRPr="00843C8E" w:rsidRDefault="00843C8E" w:rsidP="008A287F">
            <w:pPr>
              <w:tabs>
                <w:tab w:val="left" w:pos="284"/>
              </w:tabs>
              <w:jc w:val="both"/>
            </w:pPr>
            <w:r w:rsidRPr="00843C8E">
              <w:t xml:space="preserve">               1 001 à </w:t>
            </w:r>
            <w:r w:rsidR="008A287F">
              <w:t>2000</w:t>
            </w:r>
          </w:p>
        </w:tc>
        <w:tc>
          <w:tcPr>
            <w:tcW w:w="4605" w:type="dxa"/>
          </w:tcPr>
          <w:p w:rsidR="00843C8E" w:rsidRPr="00843C8E" w:rsidRDefault="00843C8E" w:rsidP="00542C7B">
            <w:pPr>
              <w:tabs>
                <w:tab w:val="left" w:pos="284"/>
              </w:tabs>
              <w:jc w:val="both"/>
            </w:pPr>
            <w:r w:rsidRPr="00843C8E">
              <w:t xml:space="preserve">                      3.35 €</w:t>
            </w:r>
          </w:p>
        </w:tc>
      </w:tr>
      <w:tr w:rsidR="00843C8E" w:rsidRPr="00843C8E" w:rsidTr="00542C7B">
        <w:tc>
          <w:tcPr>
            <w:tcW w:w="4605" w:type="dxa"/>
          </w:tcPr>
          <w:p w:rsidR="00843C8E" w:rsidRPr="00843C8E" w:rsidRDefault="008A287F" w:rsidP="00843C8E">
            <w:pPr>
              <w:numPr>
                <w:ilvl w:val="0"/>
                <w:numId w:val="5"/>
              </w:numPr>
              <w:tabs>
                <w:tab w:val="left" w:pos="284"/>
              </w:tabs>
              <w:jc w:val="both"/>
            </w:pPr>
            <w:r>
              <w:t>+ 2 000</w:t>
            </w:r>
          </w:p>
        </w:tc>
        <w:tc>
          <w:tcPr>
            <w:tcW w:w="4605" w:type="dxa"/>
          </w:tcPr>
          <w:p w:rsidR="00843C8E" w:rsidRPr="00843C8E" w:rsidRDefault="00843C8E" w:rsidP="00542C7B">
            <w:pPr>
              <w:tabs>
                <w:tab w:val="left" w:pos="284"/>
              </w:tabs>
              <w:jc w:val="both"/>
            </w:pPr>
            <w:r w:rsidRPr="00843C8E">
              <w:t xml:space="preserve">                      4.35 €</w:t>
            </w:r>
          </w:p>
        </w:tc>
      </w:tr>
    </w:tbl>
    <w:p w:rsidR="00843C8E" w:rsidRPr="00843C8E" w:rsidRDefault="00843C8E" w:rsidP="00843C8E">
      <w:pPr>
        <w:tabs>
          <w:tab w:val="left" w:pos="284"/>
        </w:tabs>
        <w:jc w:val="both"/>
      </w:pPr>
    </w:p>
    <w:p w:rsidR="00843C8E" w:rsidRPr="00843C8E" w:rsidRDefault="00843C8E" w:rsidP="00843C8E">
      <w:pPr>
        <w:tabs>
          <w:tab w:val="left" w:pos="284"/>
        </w:tabs>
        <w:jc w:val="both"/>
      </w:pPr>
      <w:r w:rsidRPr="00843C8E">
        <w:t>Après en avoir délibéré, le Conseil Municipal,</w:t>
      </w:r>
    </w:p>
    <w:p w:rsidR="00843C8E" w:rsidRPr="00843C8E" w:rsidRDefault="00843C8E" w:rsidP="00843C8E">
      <w:pPr>
        <w:tabs>
          <w:tab w:val="left" w:pos="284"/>
        </w:tabs>
        <w:jc w:val="both"/>
      </w:pPr>
      <w:r w:rsidRPr="00843C8E">
        <w:t>-approuve la mise en place de la tarification sociales et la grille tarifaire proposées à compter de la rentrée scolaire 2024-2025, sous réserve d’une nouvelle délibération modifiant les tarifs,</w:t>
      </w:r>
    </w:p>
    <w:p w:rsidR="00843C8E" w:rsidRDefault="00843C8E" w:rsidP="00843C8E">
      <w:pPr>
        <w:tabs>
          <w:tab w:val="left" w:pos="284"/>
        </w:tabs>
        <w:jc w:val="both"/>
      </w:pPr>
      <w:r w:rsidRPr="00843C8E">
        <w:t>-autorise Monsieur Le Maire à signer la convention triennale avec l’Agence de Services et Paiement (ASP) et tous les documents afférents à ce dossier.</w:t>
      </w:r>
    </w:p>
    <w:p w:rsidR="00843C8E" w:rsidRDefault="00843C8E" w:rsidP="00843C8E">
      <w:pPr>
        <w:tabs>
          <w:tab w:val="left" w:pos="284"/>
        </w:tabs>
        <w:jc w:val="both"/>
      </w:pPr>
    </w:p>
    <w:p w:rsidR="00843C8E" w:rsidRDefault="00843C8E" w:rsidP="00843C8E">
      <w:pPr>
        <w:tabs>
          <w:tab w:val="left" w:pos="284"/>
        </w:tabs>
        <w:jc w:val="both"/>
        <w:rPr>
          <w:b/>
          <w:u w:val="single"/>
        </w:rPr>
      </w:pPr>
      <w:r>
        <w:rPr>
          <w:b/>
          <w:u w:val="single"/>
        </w:rPr>
        <w:t>QUESTIONS DIVERSES :</w:t>
      </w:r>
    </w:p>
    <w:p w:rsidR="00206E4E" w:rsidRDefault="00206E4E" w:rsidP="00206E4E">
      <w:pPr>
        <w:pStyle w:val="Paragraphedeliste"/>
        <w:numPr>
          <w:ilvl w:val="0"/>
          <w:numId w:val="6"/>
        </w:numPr>
        <w:tabs>
          <w:tab w:val="left" w:pos="284"/>
        </w:tabs>
        <w:jc w:val="both"/>
      </w:pPr>
      <w:r>
        <w:t xml:space="preserve">M. Le Maire informe que les travaux du couloir de l’école sont terminés </w:t>
      </w:r>
    </w:p>
    <w:p w:rsidR="00F54AC6" w:rsidRDefault="00F54AC6" w:rsidP="00206E4E">
      <w:pPr>
        <w:pStyle w:val="Paragraphedeliste"/>
        <w:numPr>
          <w:ilvl w:val="0"/>
          <w:numId w:val="6"/>
        </w:numPr>
        <w:tabs>
          <w:tab w:val="left" w:pos="284"/>
        </w:tabs>
        <w:jc w:val="both"/>
      </w:pPr>
    </w:p>
    <w:p w:rsidR="00206E4E" w:rsidRPr="00843C8E" w:rsidRDefault="00206E4E" w:rsidP="00206E4E">
      <w:pPr>
        <w:tabs>
          <w:tab w:val="left" w:pos="284"/>
        </w:tabs>
        <w:jc w:val="both"/>
      </w:pPr>
      <w:r>
        <w:t>La séance est levée à 19 h 53</w:t>
      </w:r>
    </w:p>
    <w:p w:rsidR="00843C8E" w:rsidRPr="00843C8E" w:rsidRDefault="00843C8E" w:rsidP="00843C8E">
      <w:pPr>
        <w:tabs>
          <w:tab w:val="left" w:pos="284"/>
        </w:tabs>
        <w:jc w:val="both"/>
      </w:pPr>
    </w:p>
    <w:p w:rsidR="00843C8E" w:rsidRPr="00843C8E" w:rsidRDefault="00843C8E" w:rsidP="00843C8E">
      <w:pPr>
        <w:rPr>
          <w:u w:val="single"/>
        </w:rPr>
      </w:pPr>
    </w:p>
    <w:sectPr w:rsidR="00843C8E" w:rsidRPr="00843C8E" w:rsidSect="00206E4E">
      <w:pgSz w:w="11906" w:h="16838"/>
      <w:pgMar w:top="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650D"/>
    <w:multiLevelType w:val="hybridMultilevel"/>
    <w:tmpl w:val="1F44FD0E"/>
    <w:lvl w:ilvl="0" w:tplc="E45C5CE4">
      <w:start w:val="3"/>
      <w:numFmt w:val="bullet"/>
      <w:lvlText w:val=""/>
      <w:lvlJc w:val="left"/>
      <w:pPr>
        <w:ind w:left="1350" w:hanging="360"/>
      </w:pPr>
      <w:rPr>
        <w:rFonts w:ascii="Wingdings" w:eastAsia="Times New Roman" w:hAnsi="Wingdings" w:cs="Aria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
    <w:nsid w:val="499E0701"/>
    <w:multiLevelType w:val="hybridMultilevel"/>
    <w:tmpl w:val="BCB02E14"/>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
    <w:nsid w:val="5C1B39FD"/>
    <w:multiLevelType w:val="hybridMultilevel"/>
    <w:tmpl w:val="7CD8C62E"/>
    <w:lvl w:ilvl="0" w:tplc="CA1663DC">
      <w:start w:val="13"/>
      <w:numFmt w:val="bullet"/>
      <w:lvlText w:val="-"/>
      <w:lvlJc w:val="left"/>
      <w:pPr>
        <w:tabs>
          <w:tab w:val="num" w:pos="360"/>
        </w:tabs>
        <w:ind w:left="36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44C757F"/>
    <w:multiLevelType w:val="hybridMultilevel"/>
    <w:tmpl w:val="927E7012"/>
    <w:lvl w:ilvl="0" w:tplc="040C0001">
      <w:start w:val="1"/>
      <w:numFmt w:val="bullet"/>
      <w:lvlText w:val=""/>
      <w:lvlJc w:val="left"/>
      <w:pPr>
        <w:tabs>
          <w:tab w:val="num" w:pos="1320"/>
        </w:tabs>
        <w:ind w:left="132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4">
    <w:nsid w:val="6A0C1F16"/>
    <w:multiLevelType w:val="hybridMultilevel"/>
    <w:tmpl w:val="5C9087C0"/>
    <w:lvl w:ilvl="0" w:tplc="A3A437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B02C7E"/>
    <w:multiLevelType w:val="hybridMultilevel"/>
    <w:tmpl w:val="4ABED6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3CF"/>
    <w:rsid w:val="000066FD"/>
    <w:rsid w:val="000744A8"/>
    <w:rsid w:val="001033A9"/>
    <w:rsid w:val="00120B52"/>
    <w:rsid w:val="00186DDE"/>
    <w:rsid w:val="00206E4E"/>
    <w:rsid w:val="00342E4B"/>
    <w:rsid w:val="003F3DFF"/>
    <w:rsid w:val="004527CE"/>
    <w:rsid w:val="00467F9F"/>
    <w:rsid w:val="004B6AC3"/>
    <w:rsid w:val="004D3BA0"/>
    <w:rsid w:val="00636968"/>
    <w:rsid w:val="00681F1E"/>
    <w:rsid w:val="006A5F84"/>
    <w:rsid w:val="006C65E7"/>
    <w:rsid w:val="00702E5F"/>
    <w:rsid w:val="00843C8E"/>
    <w:rsid w:val="008A287F"/>
    <w:rsid w:val="00A10D0A"/>
    <w:rsid w:val="00A34C85"/>
    <w:rsid w:val="00A4505C"/>
    <w:rsid w:val="00B533CF"/>
    <w:rsid w:val="00D3512F"/>
    <w:rsid w:val="00E357E6"/>
    <w:rsid w:val="00E84AEE"/>
    <w:rsid w:val="00F11038"/>
    <w:rsid w:val="00F54AC6"/>
    <w:rsid w:val="00F76D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C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B533CF"/>
    <w:pPr>
      <w:spacing w:after="120"/>
      <w:ind w:left="283"/>
    </w:pPr>
  </w:style>
  <w:style w:type="character" w:customStyle="1" w:styleId="RetraitcorpsdetexteCar">
    <w:name w:val="Retrait corps de texte Car"/>
    <w:basedOn w:val="Policepardfaut"/>
    <w:link w:val="Retraitcorpsdetexte"/>
    <w:rsid w:val="00B533C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7F9F"/>
    <w:pPr>
      <w:ind w:left="720"/>
      <w:contextualSpacing/>
    </w:pPr>
  </w:style>
  <w:style w:type="paragraph" w:styleId="Sansinterligne">
    <w:name w:val="No Spacing"/>
    <w:uiPriority w:val="1"/>
    <w:qFormat/>
    <w:rsid w:val="00843C8E"/>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400</Words>
  <Characters>2205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5</cp:revision>
  <cp:lastPrinted>2024-09-30T07:32:00Z</cp:lastPrinted>
  <dcterms:created xsi:type="dcterms:W3CDTF">2024-09-24T13:38:00Z</dcterms:created>
  <dcterms:modified xsi:type="dcterms:W3CDTF">2024-09-30T07:32:00Z</dcterms:modified>
</cp:coreProperties>
</file>